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BC9" w14:textId="0EE981BD" w:rsidR="00D73502" w:rsidRPr="00EB5EA4" w:rsidRDefault="0082173D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Miejscowość: ...</w:t>
      </w:r>
    </w:p>
    <w:p w14:paraId="21B92F0F" w14:textId="6CF21BD0" w:rsidR="0082173D" w:rsidRPr="00EB5EA4" w:rsidRDefault="0082173D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Data: …</w:t>
      </w:r>
    </w:p>
    <w:p w14:paraId="0AADCA50" w14:textId="77777777" w:rsidR="00A7057F" w:rsidRPr="00EB5EA4" w:rsidRDefault="00A7057F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</w:p>
    <w:p w14:paraId="453C0BD0" w14:textId="551A0AD5" w:rsidR="00A97EAF" w:rsidRPr="00EB5EA4" w:rsidRDefault="00A97EAF" w:rsidP="004D7DF3">
      <w:pPr>
        <w:pStyle w:val="EYBulletedList1"/>
        <w:numPr>
          <w:ilvl w:val="0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EB5EA4">
        <w:rPr>
          <w:rFonts w:ascii="Calibri" w:hAnsi="Calibri" w:cs="Calibri"/>
          <w:b/>
          <w:bCs/>
          <w:sz w:val="22"/>
          <w:szCs w:val="22"/>
        </w:rPr>
        <w:t>Porozumienie o rezygnacji z prognoz BSA i LLU</w:t>
      </w:r>
    </w:p>
    <w:p w14:paraId="4640C843" w14:textId="77777777" w:rsidR="00A7057F" w:rsidRPr="00EB5EA4" w:rsidRDefault="00A7057F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B83A53B" w14:textId="4DFEE26A" w:rsidR="00E4582D" w:rsidRPr="00EB5EA4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Zawarte pomiędzy:</w:t>
      </w:r>
    </w:p>
    <w:p w14:paraId="26B721CD" w14:textId="77777777" w:rsidR="00E4582D" w:rsidRPr="00EB5EA4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OSD: … </w:t>
      </w:r>
    </w:p>
    <w:p w14:paraId="260361B6" w14:textId="7DD53415" w:rsidR="00E4582D" w:rsidRPr="00EB5EA4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reprezentowanym przez: </w:t>
      </w:r>
    </w:p>
    <w:p w14:paraId="53CB13B7" w14:textId="77777777" w:rsidR="00E4582D" w:rsidRPr="00EB5EA4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</w:p>
    <w:p w14:paraId="5A988C17" w14:textId="77777777" w:rsidR="00E4582D" w:rsidRPr="00EB5EA4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OK: …</w:t>
      </w:r>
    </w:p>
    <w:p w14:paraId="565582F2" w14:textId="416E3661" w:rsidR="00E4582D" w:rsidRPr="00EB5EA4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reprezentowanym przez: </w:t>
      </w:r>
    </w:p>
    <w:p w14:paraId="3C1C5A0B" w14:textId="444B6C76" w:rsidR="00E4582D" w:rsidRPr="00EB5EA4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zwanymi dalej łącznie </w:t>
      </w:r>
      <w:r w:rsidRPr="00EB5EA4">
        <w:rPr>
          <w:rFonts w:ascii="Calibri" w:hAnsi="Calibri" w:cs="Calibri"/>
          <w:b/>
          <w:bCs/>
          <w:sz w:val="22"/>
          <w:szCs w:val="22"/>
        </w:rPr>
        <w:t>Stronami</w:t>
      </w:r>
      <w:r w:rsidRPr="00EB5EA4">
        <w:rPr>
          <w:rFonts w:ascii="Calibri" w:hAnsi="Calibri" w:cs="Calibri"/>
          <w:sz w:val="22"/>
          <w:szCs w:val="22"/>
        </w:rPr>
        <w:t xml:space="preserve">, a osobno </w:t>
      </w:r>
      <w:r w:rsidRPr="00EB5EA4">
        <w:rPr>
          <w:rFonts w:ascii="Calibri" w:hAnsi="Calibri" w:cs="Calibri"/>
          <w:b/>
          <w:bCs/>
          <w:sz w:val="22"/>
          <w:szCs w:val="22"/>
        </w:rPr>
        <w:t>Stroną</w:t>
      </w:r>
    </w:p>
    <w:p w14:paraId="753E939F" w14:textId="77777777" w:rsidR="00C14FD5" w:rsidRPr="00EB5EA4" w:rsidRDefault="00C14FD5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7EA71367" w14:textId="1F7A8623" w:rsidR="00125FC8" w:rsidRPr="00EB5EA4" w:rsidRDefault="00125FC8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o następującej treść:</w:t>
      </w:r>
    </w:p>
    <w:p w14:paraId="041F5A62" w14:textId="3DD49B51" w:rsidR="00E46746" w:rsidRPr="00EB5EA4" w:rsidRDefault="00822071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>Niniejsze porozumienie dotyczy umowy ramowej w zakresie dostępu hurtowego do sieci zrealizowanej w ramach KPO4</w:t>
      </w:r>
      <w:r w:rsidR="00E46746" w:rsidRPr="00EB5EA4">
        <w:rPr>
          <w:rFonts w:ascii="Calibri" w:hAnsi="Calibri" w:cs="Calibri"/>
          <w:sz w:val="22"/>
          <w:szCs w:val="22"/>
        </w:rPr>
        <w:t xml:space="preserve">, zawartej w dniu …, nr … (dalej </w:t>
      </w:r>
      <w:r w:rsidR="00E46746" w:rsidRPr="00EB5EA4">
        <w:rPr>
          <w:rFonts w:ascii="Calibri" w:hAnsi="Calibri" w:cs="Calibri"/>
          <w:b/>
          <w:bCs/>
          <w:sz w:val="22"/>
          <w:szCs w:val="22"/>
        </w:rPr>
        <w:t>Umowa ramowa</w:t>
      </w:r>
      <w:r w:rsidR="00E46746" w:rsidRPr="00EB5EA4">
        <w:rPr>
          <w:rFonts w:ascii="Calibri" w:hAnsi="Calibri" w:cs="Calibri"/>
          <w:sz w:val="22"/>
          <w:szCs w:val="22"/>
        </w:rPr>
        <w:t>).</w:t>
      </w:r>
      <w:r w:rsidRPr="00EB5EA4">
        <w:rPr>
          <w:rFonts w:ascii="Calibri" w:hAnsi="Calibri" w:cs="Calibri"/>
          <w:sz w:val="22"/>
          <w:szCs w:val="22"/>
        </w:rPr>
        <w:t xml:space="preserve"> </w:t>
      </w:r>
    </w:p>
    <w:p w14:paraId="247BA76A" w14:textId="589A0000" w:rsidR="0054043E" w:rsidRPr="00EB5EA4" w:rsidRDefault="00C14FD5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B5EA4">
        <w:rPr>
          <w:rFonts w:ascii="Calibri" w:hAnsi="Calibri" w:cs="Calibri"/>
          <w:sz w:val="22"/>
          <w:szCs w:val="22"/>
        </w:rPr>
        <w:t xml:space="preserve">Strony niniejszym zgodnie ustalają, iż rezygnują ze stosowania </w:t>
      </w:r>
      <w:r w:rsidR="008E7CD9" w:rsidRPr="00EB5EA4">
        <w:rPr>
          <w:rFonts w:ascii="Calibri" w:hAnsi="Calibri" w:cs="Calibri"/>
          <w:sz w:val="22"/>
          <w:szCs w:val="22"/>
        </w:rPr>
        <w:t xml:space="preserve">mechanizmu prognoz w zakresie usług BSA i LLU. Postanowienia </w:t>
      </w:r>
      <w:r w:rsidR="0005293E" w:rsidRPr="00EB5EA4">
        <w:rPr>
          <w:rFonts w:ascii="Calibri" w:hAnsi="Calibri" w:cs="Calibri"/>
          <w:sz w:val="22"/>
          <w:szCs w:val="22"/>
        </w:rPr>
        <w:t xml:space="preserve">pkt 16.1 i 16.2 </w:t>
      </w:r>
      <w:r w:rsidR="008E7CD9" w:rsidRPr="00EB5EA4">
        <w:rPr>
          <w:rFonts w:ascii="Calibri" w:hAnsi="Calibri" w:cs="Calibri"/>
          <w:sz w:val="22"/>
          <w:szCs w:val="22"/>
        </w:rPr>
        <w:t xml:space="preserve">Umowy ramowej </w:t>
      </w:r>
      <w:r w:rsidR="0005293E" w:rsidRPr="00EB5EA4">
        <w:rPr>
          <w:rFonts w:ascii="Calibri" w:hAnsi="Calibri" w:cs="Calibri"/>
          <w:sz w:val="22"/>
          <w:szCs w:val="22"/>
        </w:rPr>
        <w:t>nie znajdują tym samym zastosowania.</w:t>
      </w:r>
    </w:p>
    <w:p w14:paraId="3CA5D3CB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0116F53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2F912854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0B4AC1F1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057F" w:rsidRPr="00EB5EA4" w14:paraId="59BDFCF3" w14:textId="77777777" w:rsidTr="00A7057F">
        <w:tc>
          <w:tcPr>
            <w:tcW w:w="4531" w:type="dxa"/>
          </w:tcPr>
          <w:p w14:paraId="76730757" w14:textId="164CB913" w:rsidR="00A7057F" w:rsidRPr="00EB5EA4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EA4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4FCCF085" w14:textId="1142D08D" w:rsidR="00A7057F" w:rsidRPr="00EB5EA4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EA4">
              <w:rPr>
                <w:rFonts w:ascii="Calibri" w:hAnsi="Calibri" w:cs="Calibri"/>
                <w:sz w:val="22"/>
                <w:szCs w:val="22"/>
              </w:rPr>
              <w:t>za OSD</w:t>
            </w:r>
          </w:p>
        </w:tc>
        <w:tc>
          <w:tcPr>
            <w:tcW w:w="4531" w:type="dxa"/>
          </w:tcPr>
          <w:p w14:paraId="104A7A18" w14:textId="77777777" w:rsidR="00A7057F" w:rsidRPr="00EB5EA4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EA4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0433FEAE" w14:textId="56F4C34F" w:rsidR="00A7057F" w:rsidRPr="00EB5EA4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EA4">
              <w:rPr>
                <w:rFonts w:ascii="Calibri" w:hAnsi="Calibri" w:cs="Calibri"/>
                <w:sz w:val="22"/>
                <w:szCs w:val="22"/>
              </w:rPr>
              <w:t>za OK</w:t>
            </w:r>
          </w:p>
        </w:tc>
      </w:tr>
    </w:tbl>
    <w:p w14:paraId="14EE92F1" w14:textId="77777777" w:rsidR="00A7057F" w:rsidRPr="00EB5EA4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B606E72" w14:textId="77777777" w:rsidR="00991DF2" w:rsidRPr="00EB5EA4" w:rsidRDefault="00991DF2">
      <w:pPr>
        <w:rPr>
          <w:rFonts w:ascii="Calibri" w:hAnsi="Calibri" w:cs="Calibri"/>
        </w:rPr>
      </w:pPr>
    </w:p>
    <w:sectPr w:rsidR="00991DF2" w:rsidRPr="00EB5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24E3" w14:textId="77777777" w:rsidR="00D43244" w:rsidRDefault="00D43244" w:rsidP="0082173D">
      <w:pPr>
        <w:spacing w:after="0" w:line="240" w:lineRule="auto"/>
      </w:pPr>
      <w:r>
        <w:separator/>
      </w:r>
    </w:p>
  </w:endnote>
  <w:endnote w:type="continuationSeparator" w:id="0">
    <w:p w14:paraId="61395A4E" w14:textId="77777777" w:rsidR="00D43244" w:rsidRDefault="00D43244" w:rsidP="0082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 Light">
    <w:altName w:val="Cambria"/>
    <w:charset w:val="EE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F55B" w14:textId="77777777" w:rsidR="005764BE" w:rsidRDefault="00576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A78" w14:textId="77777777" w:rsidR="005764BE" w:rsidRDefault="00576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1952" w14:textId="77777777" w:rsidR="005764BE" w:rsidRDefault="0057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9042" w14:textId="77777777" w:rsidR="00D43244" w:rsidRDefault="00D43244" w:rsidP="0082173D">
      <w:pPr>
        <w:spacing w:after="0" w:line="240" w:lineRule="auto"/>
      </w:pPr>
      <w:r>
        <w:separator/>
      </w:r>
    </w:p>
  </w:footnote>
  <w:footnote w:type="continuationSeparator" w:id="0">
    <w:p w14:paraId="2DA570A9" w14:textId="77777777" w:rsidR="00D43244" w:rsidRDefault="00D43244" w:rsidP="0082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9470" w14:textId="77777777" w:rsidR="005764BE" w:rsidRDefault="00576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E9D5" w14:textId="091BCD44" w:rsidR="004D7DF3" w:rsidRPr="00957E64" w:rsidRDefault="004D7DF3" w:rsidP="004D7DF3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 w:rsidRPr="005764BE">
      <w:rPr>
        <w:sz w:val="18"/>
        <w:szCs w:val="18"/>
      </w:rPr>
      <w:t xml:space="preserve">sieci zrealizowanej w ramach KPO4 przez </w:t>
    </w:r>
    <w:r w:rsidR="005764BE" w:rsidRPr="005764BE">
      <w:rPr>
        <w:sz w:val="18"/>
        <w:szCs w:val="18"/>
      </w:rPr>
      <w:t>Przedsiębiorstwo Handlowo-Produkcyjno-Usługowe "</w:t>
    </w:r>
    <w:proofErr w:type="spellStart"/>
    <w:r w:rsidR="005764BE" w:rsidRPr="005764BE">
      <w:rPr>
        <w:sz w:val="18"/>
        <w:szCs w:val="18"/>
      </w:rPr>
      <w:t>Aronet</w:t>
    </w:r>
    <w:proofErr w:type="spellEnd"/>
    <w:r w:rsidR="005764BE" w:rsidRPr="005764BE">
      <w:rPr>
        <w:sz w:val="18"/>
        <w:szCs w:val="18"/>
      </w:rPr>
      <w:t>" Andrzej Olszewski</w:t>
    </w:r>
  </w:p>
  <w:p w14:paraId="3D78932A" w14:textId="77777777" w:rsidR="0082173D" w:rsidRDefault="008217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2D42" w14:textId="77777777" w:rsidR="005764BE" w:rsidRDefault="00576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9B4"/>
    <w:multiLevelType w:val="hybridMultilevel"/>
    <w:tmpl w:val="3C18F8F6"/>
    <w:lvl w:ilvl="0" w:tplc="1B5E4242">
      <w:start w:val="1"/>
      <w:numFmt w:val="decimal"/>
      <w:lvlText w:val="%1)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66E1FA">
      <w:start w:val="1"/>
      <w:numFmt w:val="lowerLetter"/>
      <w:lvlText w:val="%2)"/>
      <w:lvlJc w:val="left"/>
      <w:pPr>
        <w:ind w:left="1080"/>
      </w:pPr>
      <w:rPr>
        <w:rFonts w:ascii="Calibri Light" w:eastAsia="Times New Roman" w:hAnsi="Calibri Light" w:cs="Calibri Ligh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817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0D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C13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CFD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4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CF4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2A0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AD7C82"/>
    <w:multiLevelType w:val="multilevel"/>
    <w:tmpl w:val="E1A0643A"/>
    <w:lvl w:ilvl="0">
      <w:start w:val="1"/>
      <w:numFmt w:val="bullet"/>
      <w:pStyle w:val="EYBulletedList1"/>
      <w:lvlText w:val="•"/>
      <w:lvlJc w:val="left"/>
      <w:pPr>
        <w:tabs>
          <w:tab w:val="num" w:pos="572"/>
        </w:tabs>
        <w:ind w:left="572" w:hanging="288"/>
      </w:pPr>
      <w:rPr>
        <w:rFonts w:ascii="EYInterstate Light" w:hAnsi="EYInterstate Light" w:hint="default"/>
        <w:b w:val="0"/>
        <w:i w:val="0"/>
        <w:color w:val="auto"/>
        <w:sz w:val="20"/>
        <w:szCs w:val="24"/>
      </w:rPr>
    </w:lvl>
    <w:lvl w:ilvl="1">
      <w:start w:val="1"/>
      <w:numFmt w:val="bullet"/>
      <w:pStyle w:val="EYBulletedList2"/>
      <w:lvlText w:val="–"/>
      <w:lvlJc w:val="left"/>
      <w:pPr>
        <w:tabs>
          <w:tab w:val="num" w:pos="576"/>
        </w:tabs>
        <w:ind w:left="576" w:hanging="288"/>
      </w:pPr>
      <w:rPr>
        <w:rFonts w:ascii="Arial" w:hAnsi="Aria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" w15:restartNumberingAfterBreak="0">
    <w:nsid w:val="7A990857"/>
    <w:multiLevelType w:val="hybridMultilevel"/>
    <w:tmpl w:val="4178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48625">
    <w:abstractNumId w:val="1"/>
  </w:num>
  <w:num w:numId="2" w16cid:durableId="787315075">
    <w:abstractNumId w:val="0"/>
  </w:num>
  <w:num w:numId="3" w16cid:durableId="213301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E3"/>
    <w:rsid w:val="0005293E"/>
    <w:rsid w:val="00125FC8"/>
    <w:rsid w:val="004A0E92"/>
    <w:rsid w:val="004D7DF3"/>
    <w:rsid w:val="0054043E"/>
    <w:rsid w:val="005764BE"/>
    <w:rsid w:val="005E2F11"/>
    <w:rsid w:val="00733962"/>
    <w:rsid w:val="007968E3"/>
    <w:rsid w:val="0082173D"/>
    <w:rsid w:val="00822071"/>
    <w:rsid w:val="008E7CD9"/>
    <w:rsid w:val="00991DF2"/>
    <w:rsid w:val="00A7057F"/>
    <w:rsid w:val="00A97EAF"/>
    <w:rsid w:val="00C14FD5"/>
    <w:rsid w:val="00CA01C1"/>
    <w:rsid w:val="00D43244"/>
    <w:rsid w:val="00D73502"/>
    <w:rsid w:val="00D968B3"/>
    <w:rsid w:val="00E1585A"/>
    <w:rsid w:val="00E4582D"/>
    <w:rsid w:val="00E46746"/>
    <w:rsid w:val="00EB5EA4"/>
    <w:rsid w:val="00F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1585B"/>
  <w15:chartTrackingRefBased/>
  <w15:docId w15:val="{BEFDFDC8-4903-4690-8112-F1625E2C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8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8E3"/>
    <w:rPr>
      <w:b/>
      <w:bCs/>
      <w:smallCaps/>
      <w:color w:val="0F4761" w:themeColor="accent1" w:themeShade="BF"/>
      <w:spacing w:val="5"/>
    </w:rPr>
  </w:style>
  <w:style w:type="paragraph" w:customStyle="1" w:styleId="EYBulletedList1">
    <w:name w:val="EY Bulleted List 1"/>
    <w:qFormat/>
    <w:rsid w:val="00A97EAF"/>
    <w:pPr>
      <w:numPr>
        <w:numId w:val="1"/>
      </w:numPr>
      <w:spacing w:before="60" w:after="60" w:line="276" w:lineRule="auto"/>
      <w:jc w:val="both"/>
    </w:pPr>
    <w:rPr>
      <w:rFonts w:ascii="Arial" w:eastAsia="Times New Roman" w:hAnsi="Arial" w:cs="Arial"/>
      <w:kern w:val="12"/>
      <w:sz w:val="20"/>
      <w:szCs w:val="24"/>
      <w14:ligatures w14:val="none"/>
    </w:rPr>
  </w:style>
  <w:style w:type="paragraph" w:customStyle="1" w:styleId="EYBulletedList2">
    <w:name w:val="EY Bulleted List 2"/>
    <w:qFormat/>
    <w:rsid w:val="00A97EAF"/>
    <w:pPr>
      <w:numPr>
        <w:ilvl w:val="1"/>
        <w:numId w:val="1"/>
      </w:numPr>
      <w:tabs>
        <w:tab w:val="clear" w:pos="576"/>
      </w:tabs>
      <w:spacing w:after="60" w:line="276" w:lineRule="auto"/>
      <w:ind w:left="680" w:hanging="340"/>
    </w:pPr>
    <w:rPr>
      <w:rFonts w:ascii="Arial" w:eastAsia="Times New Roman" w:hAnsi="Arial" w:cs="Arial"/>
      <w:kern w:val="12"/>
      <w:sz w:val="20"/>
      <w:szCs w:val="24"/>
      <w14:ligatures w14:val="none"/>
    </w:rPr>
  </w:style>
  <w:style w:type="paragraph" w:customStyle="1" w:styleId="EYBulletedList3">
    <w:name w:val="EY Bulleted List 3"/>
    <w:qFormat/>
    <w:rsid w:val="00A97EAF"/>
    <w:pPr>
      <w:numPr>
        <w:ilvl w:val="2"/>
        <w:numId w:val="1"/>
      </w:numPr>
      <w:spacing w:after="0" w:line="240" w:lineRule="auto"/>
    </w:pPr>
    <w:rPr>
      <w:rFonts w:eastAsia="Times New Roman" w:cs="Times New Roman"/>
      <w:kern w:val="12"/>
      <w:sz w:val="20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2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3D"/>
  </w:style>
  <w:style w:type="paragraph" w:styleId="Stopka">
    <w:name w:val="footer"/>
    <w:basedOn w:val="Normalny"/>
    <w:link w:val="StopkaZnak"/>
    <w:uiPriority w:val="99"/>
    <w:unhideWhenUsed/>
    <w:rsid w:val="0082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3D"/>
  </w:style>
  <w:style w:type="table" w:styleId="Tabela-Siatka">
    <w:name w:val="Table Grid"/>
    <w:basedOn w:val="Standardowy"/>
    <w:uiPriority w:val="39"/>
    <w:rsid w:val="00A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Jankowski KPM</dc:creator>
  <cp:keywords/>
  <dc:description/>
  <cp:lastModifiedBy>Maciej Jankowski KPM</cp:lastModifiedBy>
  <cp:revision>19</cp:revision>
  <dcterms:created xsi:type="dcterms:W3CDTF">2025-10-09T14:32:00Z</dcterms:created>
  <dcterms:modified xsi:type="dcterms:W3CDTF">2026-04-30T13:07:00Z</dcterms:modified>
</cp:coreProperties>
</file>